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Pomorskiego Hospicjum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Devil-Cars po raz kolejny w tym sezonie zawładną Torem Pszczółki. Podczas eventu motoryzacyjnego będzie można przejechać się jednym z kilkunastu luksusowych aut i wesprzeć Pomorskie Hospicjum dla Dzieci. Impreza odbędzie się 25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niedzielę zobaczymy m.in. Astona Martina DB9, Ferrari F430, Forda Mustanga GT czy Lamborghini Gallardo. </w:t>
      </w:r>
      <w:r>
        <w:rPr>
          <w:rFonts w:ascii="calibri" w:hAnsi="calibri" w:eastAsia="calibri" w:cs="calibri"/>
          <w:sz w:val="24"/>
          <w:szCs w:val="24"/>
          <w:b/>
        </w:rPr>
        <w:t xml:space="preserve">Vouchery na przejazdy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</w:t>
      </w:r>
      <w:r>
        <w:rPr>
          <w:rFonts w:ascii="calibri" w:hAnsi="calibri" w:eastAsia="calibri" w:cs="calibri"/>
          <w:sz w:val="24"/>
          <w:szCs w:val="24"/>
          <w:b/>
        </w:rPr>
        <w:t xml:space="preserve">10 zł od każdego przejazdu wykupionego na torze zostanie przekazane na rzecz Pomorskiego Hospicjum dla Dzieci</w:t>
      </w:r>
      <w:r>
        <w:rPr>
          <w:rFonts w:ascii="calibri" w:hAnsi="calibri" w:eastAsia="calibri" w:cs="calibri"/>
          <w:sz w:val="24"/>
          <w:szCs w:val="24"/>
        </w:rPr>
        <w:t xml:space="preserve">. Wszystkie osoby, które w niedzielę zakupią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Event startuje o godzinie 9.00 i potrwa do 16.00.</w:t>
      </w:r>
      <w:r>
        <w:rPr>
          <w:rFonts w:ascii="calibri" w:hAnsi="calibri" w:eastAsia="calibri" w:cs="calibri"/>
          <w:sz w:val="24"/>
          <w:szCs w:val="24"/>
        </w:rPr>
        <w:t xml:space="preserve"> Wstęp dla obserwatorów jest wolny. Na miejscu każdy zainteresowany będzie mógł zrobić sobie pamiątkowe zdjęcie, nagrać film lub obejrzeć wnętrza wybranych samochodów. Dokładny adres: Żuławska 5, 83-032 Pszczółki.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Tutaj znajdziecie nazwy aut, które 25 sierpnia zawitają na Tor Pszczółki</w:t>
      </w:r>
      <w:r>
        <w:rPr>
          <w:rFonts w:ascii="calibri" w:hAnsi="calibri" w:eastAsia="calibri" w:cs="calibri"/>
          <w:sz w:val="24"/>
          <w:szCs w:val="24"/>
        </w:rPr>
        <w:t xml:space="preserve">: Ferrari F430, Lamborghini Gallardo, Aston Martin DB9, Nissan GTR, KTM X-BOW, ARIEL ATOM, Porsche 911 Carrera, Mitsubishi Lancer Evo X, SUBARU STI TURBO, Ford Mustang GT, BMW M POWER, BMW BITURBO PERFORMANCE oraz Subaru Impreza WRX.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</w:t>
      </w:r>
      <w:r>
        <w:rPr>
          <w:rFonts w:ascii="calibri" w:hAnsi="calibri" w:eastAsia="calibri" w:cs="calibri"/>
          <w:sz w:val="24"/>
          <w:szCs w:val="24"/>
          <w:b/>
        </w:rPr>
        <w:t xml:space="preserve"> odwiedza różne miasta w naszym kraju, wspierając charytatywnie lokalne inicjatywy</w:t>
      </w:r>
      <w:r>
        <w:rPr>
          <w:rFonts w:ascii="calibri" w:hAnsi="calibri" w:eastAsia="calibri" w:cs="calibri"/>
          <w:sz w:val="24"/>
          <w:szCs w:val="24"/>
        </w:rPr>
        <w:t xml:space="preserve">. W tym sezonie spotkamy ich aż w 15 lokalizacjach.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firma wypuściła także specjalną </w:t>
      </w:r>
      <w:r>
        <w:rPr>
          <w:rFonts w:ascii="calibri" w:hAnsi="calibri" w:eastAsia="calibri" w:cs="calibri"/>
          <w:sz w:val="24"/>
          <w:szCs w:val="24"/>
          <w:b/>
        </w:rPr>
        <w:t xml:space="preserve">grę Devil-Cars Racing, w której za ściganie się online można wygrać vouchery na prawdziwe przejazdy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https://devil-cars.pl/gra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Nagrody przyznawane są co tydzień w trzech kategoriach – czas, liczba zebranych odznak oraz liczba okrążeń.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Pszczółkach koło Gdańska kolejny event motoryzacyjny Devil-Cars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14 września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Relationship Id="rId8" Type="http://schemas.openxmlformats.org/officeDocument/2006/relationships/hyperlink" Target="https://devil-cars.pl/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2026-10-27T15:16:09+01:00</dcterms:created>
  <dcterms:modified xsi:type="dcterms:W3CDTF">2026-10-27T15:16:09+01:00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