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Drukarka fiskalna – czy duże firmy mają obowiązek jej posiadania?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przedsiębiorców zastanawia się, czy powinni zainwestować w drukarkę fiskalną albo czy po przekroczeniu określonej liczby PLU muszą rezygnować z tradycyjnej kasy fiskalnej. Polskie prawo nie reguluje tego żadnymi przepisami, jednak przy większej liczbie towarów lub usług, jest to po prostu praktyczne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zastanawia się, czy powinni zainwestować w drukarkę fiskalną albo czy po przekroczeniu określonej liczby PLU muszą rezygnować z tradycyjnej kasy fiskalnej. Polskie prawo nie reguluje tego żadnymi przepisami, jednak przy większej liczbie towarów lub usług, jest to po prostu praktyczne rozwiązanie.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Drukarki fiskalne różnią się od kas tym, że nie są samodzielnymi urządzeniami. Do pracy potrzebują zintegrowanego systemu sprzedażowego, znajdującego się w komputerze, tablecie lub po prostu w telefonie.</w:t>
      </w:r>
    </w:p>
    <w:p>
      <w:r>
        <w:rPr>
          <w:rFonts w:ascii="calibri" w:hAnsi="calibri" w:eastAsia="calibri" w:cs="calibri"/>
          <w:sz w:val="24"/>
          <w:szCs w:val="24"/>
        </w:rPr>
        <w:t xml:space="preserve">Drukarka jedynie drukuje paragony czy faktury VAT i rejestruje sprzedaż w swojej pamięci, a wszystkie operacje dokonywane są za pośrednictwem wspomnianego już programu. Jest także dużo prostsza w użytkowaniu – ma zazwyczaj jedynie 2-4 klawisze do poruszania się po menu lub mały ekran dotykowy.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Drukarki fiskalne polecane są przedsiębiorcom, którzy posiadają od kilku do kilkudziesięciu tysięcy pozycji towarowych. Dobrze sprawdzą się więc w dużych sklepach, w aptekach, hurtowniach, kinach, restauracjach czy na stacjach paliw – mówi Paweł Gacuta, właściciel Białostockiego Centrum Kas Fiskalnych. – Urządzenia te różnią się między sobą wydajnością, dlatego możemy mówić o trzech podstawowych typach: drukarki przenośne (max do 150 paragonów dziennie), sklepowe oraz apteczne (nawet do 700 paragonów dziennie).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Zalety drukarek fiskalnych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Podstawową zaletą drukarek fiskalnych jest możliwość korzystania z programu sprzedażowego, który daje nam dużo więcej opcji niż tradycyjna kasa fiskalna.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przeciwieństwie do kas fiskalnych, drukarki umożliwiają rozchodowanie towaru w chwili wystawienia paragonu. Mamy także stały podgląd do naszych stanów magazynowych oraz możliwość naliczania niestandardowych rabatów, np. „dwa w cenie jednego”– tłumaczy ekspert z BCKF.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Nowoczesne urządzenia są kompaktowe, mogą mieć ponadto różne typy wyświetlaczy, które z łatwością dostosujemy do wymagań swojego biznesu – wolnostojące, na chorągiewce, podwieszane lub wbudowane w pokrywę drukarki.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Wybierając odpowiedni model, zwróćmy uwagę na mechanizm drukujący, czy istnieje możliwość podłączenia dodatkowych urządzeń oraz na to, czy jest ona off-line czy on-line. Drukarki off-line to tradycyjne urządzenia z kopią elektroniczną, on-line posiadają zaś stałe podłączenie do Centralnego Repozytorium Kas. Istotny jest także system zasilania – do wyboru mamy urządzenia bezprzewodowe, które łączą się przez Bluetooth lub przewodowe, wykorzystujące port USB.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cena?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Drukarki fiskalne są nieco droższe od tradycyjnych kas. Ich ceny zaczynają się od około 2 tysięcy złotych netto. Do całkowitego kosztu należy także doliczyć oddzielny program sprzedażowy oraz regularne przeglądy, którym podlegają wszystkie urządzenia fiskalne.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2026-03-22T16:31:03+01:00</dcterms:created>
  <dcterms:modified xsi:type="dcterms:W3CDTF">2026-03-22T16:31:03+01:00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