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Żyjesz chwilą? Błąd. Pomyśl o przyszłości swoich dzieci</w:t>
      </w:r>
    </w:p>
    <w:p>
      <w:pPr>
        <w:spacing w:before="0" w:after="500" w:line="264" w:lineRule="auto"/>
      </w:pPr>
      <w:r>
        <w:rPr>
          <w:rFonts w:ascii="calibri" w:hAnsi="calibri" w:eastAsia="calibri" w:cs="calibri"/>
          <w:sz w:val="36"/>
          <w:szCs w:val="36"/>
          <w:b/>
        </w:rPr>
        <w:t xml:space="preserve">Tylko 25 procent Polaków racjonalnie myśli o przyszłości swoich dzieci. Odkładają pieniądze na lokatach, polisach lub inwestują w nieruchomości. Niestety zdecydowana większość żyje chwilą i nie myśli o zabezpieczeniu startu w dorosłe życie swoich pociech.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trzy czwarte rodziców, którzy wzięli udział w badaniu Prudential Family Index stwierdziło, że nie odkłada pieniędzy z myślą o przyszłości dziecka.</w:t>
      </w:r>
    </w:p>
    <w:p/>
    <w:p>
      <w:r>
        <w:rPr>
          <w:rFonts w:ascii="calibri" w:hAnsi="calibri" w:eastAsia="calibri" w:cs="calibri"/>
          <w:sz w:val="24"/>
          <w:szCs w:val="24"/>
        </w:rPr>
        <w:t xml:space="preserve">- Co z tego że będziemy mieć zdolne, utalentowane i wszechstronnie, dzięki 500 plus wykształcone dziecko, skoro nie będzie nas stać na to, by wysłać je na studia, zakup pierwszego własnego mieszkania, samochodu – mówi Agnieszka Popławska, doradca ubezpieczeniowy, która od lat współpracuje z marką Prudential.</w:t>
      </w:r>
    </w:p>
    <w:p/>
    <w:p>
      <w:r>
        <w:rPr>
          <w:rFonts w:ascii="calibri" w:hAnsi="calibri" w:eastAsia="calibri" w:cs="calibri"/>
          <w:sz w:val="24"/>
          <w:szCs w:val="24"/>
        </w:rPr>
        <w:t xml:space="preserve">Z najnowszych badań przeprowadzonych przez towarzystwo ubezpieczeń Prudential wynika, że aż 75 proc. Polaków nie oszczędza pieniędzy, które dziecko będzie mogło wykorzystać na start w dorosłość. Tylko niespełna połowa (45 proc.) badanych deklaruje, że zacznie oszczędzać na ten cel.</w:t>
      </w:r>
    </w:p>
    <w:p/>
    <w:p>
      <w:r>
        <w:rPr>
          <w:rFonts w:ascii="calibri" w:hAnsi="calibri" w:eastAsia="calibri" w:cs="calibri"/>
          <w:sz w:val="24"/>
          <w:szCs w:val="24"/>
        </w:rPr>
        <w:t xml:space="preserve">Zaledwie 40 proc. ankietowanych zdecydowało się na ubezpieczenie, dzięki któremu ich dzieci otrzymają określoną sumę pieniędzy po uzyskaniu pełnoletniości.</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te pieniądze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w:t>
      </w:r>
    </w:p>
    <w:p/>
    <w:p>
      <w:r>
        <w:rPr>
          <w:rFonts w:ascii="calibri" w:hAnsi="calibri" w:eastAsia="calibri" w:cs="calibri"/>
          <w:sz w:val="24"/>
          <w:szCs w:val="24"/>
        </w:rPr>
        <w:t xml:space="preserve">- Koszt takiego ubezpieczenia zależy tylko i wyłącznie od tego jaką kwotę i w jakim czasie chcemy zgromadzić w okresie końcowym. Polisy zakładane są maksymalnie do 25 roku życia dziecka. Najniższa składka wynosi niewiele ponad 100 zł. – mówi Agnieszka Popławska.</w:t>
      </w:r>
    </w:p>
    <w:p/>
    <w:p>
      <w:r>
        <w:rPr>
          <w:rFonts w:ascii="calibri" w:hAnsi="calibri" w:eastAsia="calibri" w:cs="calibri"/>
          <w:sz w:val="24"/>
          <w:szCs w:val="24"/>
        </w:rPr>
        <w:t xml:space="preserve">Kiedy dziecko jest małe, mamy bardzo dużo czasu na to, by zgromadzić kapitał na jego strat, ale trzeba pamiętać o tym, że w tym okresie mogą zdarzyć się różne wypadki losowe.</w:t>
      </w:r>
    </w:p>
    <w:p/>
    <w:p>
      <w:r>
        <w:rPr>
          <w:rFonts w:ascii="calibri" w:hAnsi="calibri" w:eastAsia="calibri" w:cs="calibri"/>
          <w:sz w:val="24"/>
          <w:szCs w:val="24"/>
        </w:rPr>
        <w:t xml:space="preserve">- Mowa tu o czterech trudnych sytuacjach w jakich może znaleźć się rodzic. Może to być: niezdolność do pracy, uszczerbek na skutek wypadku samochodowego, poważna choroba, a także śmierć. W tych sytuacjach ubezpieczyciel przejmuje opłacanie składek i realizuje program zgodny z umową podpisaną z rodzicem – mówi przedstawicielka marki Prudential.</w:t>
      </w:r>
    </w:p>
    <w:p/>
    <w:p>
      <w:r>
        <w:rPr>
          <w:rFonts w:ascii="calibri" w:hAnsi="calibri" w:eastAsia="calibri" w:cs="calibri"/>
          <w:sz w:val="24"/>
          <w:szCs w:val="24"/>
        </w:rPr>
        <w:t xml:space="preserve">Decydując się na długoterminową polisę zyskuje się również możliwość poszerzenia zakresu ochrony dziecka przez zawarcie dodatkowych umów. I tak maluch może mieć zapewnioną ochronę na wypadek pobytu w szpitalu lub operacji, w przypadku niezdolności do samodzielnej egzystencji lub poważnego zachorowania.</w:t>
      </w:r>
    </w:p>
    <w:p/>
    <w:p>
      <w:r>
        <w:rPr>
          <w:rFonts w:ascii="calibri" w:hAnsi="calibri" w:eastAsia="calibri" w:cs="calibri"/>
          <w:sz w:val="24"/>
          <w:szCs w:val="24"/>
        </w:rPr>
        <w:t xml:space="preserve">Dodatkowych informacji chętnie udzieli: Agnieszka Popławska, ekspert ubezpieczeniowy; tel: 784 606 318, agnieszka.poplawska@op.pl;</w:t>
      </w:r>
    </w:p>
    <w:p>
      <w:hyperlink r:id="rId7" w:history="1">
        <w:r>
          <w:rPr>
            <w:rFonts w:ascii="calibri" w:hAnsi="calibri" w:eastAsia="calibri" w:cs="calibri"/>
            <w:color w:val="0000FF"/>
            <w:sz w:val="24"/>
            <w:szCs w:val="24"/>
            <w:u w:val="single"/>
          </w:rPr>
          <w:t xml:space="preserve">https://agnieszkapoplawska.pl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2026-06-13T08:24:18+02:00</dcterms:created>
  <dcterms:modified xsi:type="dcterms:W3CDTF">2026-06-13T08:24:18+02:00</dcterms:modified>
</cp:coreProperties>
</file>

<file path=docProps/custom.xml><?xml version="1.0" encoding="utf-8"?>
<Properties xmlns="http://schemas.openxmlformats.org/officeDocument/2006/custom-properties" xmlns:vt="http://schemas.openxmlformats.org/officeDocument/2006/docPropsVTypes"/>
</file>